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01" w:rsidRDefault="00D63D55">
      <w:pPr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  <w:bookmarkStart w:id="0" w:name="_GoBack"/>
      <w:bookmarkEnd w:id="0"/>
    </w:p>
    <w:p w:rsidR="00BA4201" w:rsidRDefault="00D63D55">
      <w:pPr>
        <w:jc w:val="center"/>
      </w:pPr>
      <w:r>
        <w:rPr>
          <w:rFonts w:hint="eastAsia"/>
        </w:rPr>
        <w:t>电脑端使用流程</w:t>
      </w:r>
    </w:p>
    <w:p w:rsidR="00BA4201" w:rsidRDefault="00D63D55">
      <w:pPr>
        <w:jc w:val="left"/>
      </w:pPr>
      <w:r>
        <w:rPr>
          <w:rFonts w:hint="eastAsia"/>
        </w:rPr>
        <w:t>（电脑端登录优先使用笔记本</w:t>
      </w:r>
      <w:r w:rsidR="001A3E81">
        <w:rPr>
          <w:rFonts w:hint="eastAsia"/>
        </w:rPr>
        <w:t>电脑</w:t>
      </w:r>
      <w:r>
        <w:rPr>
          <w:rFonts w:hint="eastAsia"/>
        </w:rPr>
        <w:t>，台式机需准备好摄像头及麦克风）</w:t>
      </w:r>
    </w:p>
    <w:p w:rsidR="00BA4201" w:rsidRDefault="00D63D55">
      <w:pPr>
        <w:numPr>
          <w:ilvl w:val="0"/>
          <w:numId w:val="1"/>
        </w:numPr>
      </w:pPr>
      <w:r>
        <w:rPr>
          <w:rFonts w:hint="eastAsia"/>
        </w:rPr>
        <w:t>下载“腾讯会议”，点击“微信”注册</w:t>
      </w:r>
      <w:r>
        <w:rPr>
          <w:rFonts w:hint="eastAsia"/>
        </w:rPr>
        <w:t>/</w:t>
      </w:r>
      <w:r>
        <w:rPr>
          <w:rFonts w:hint="eastAsia"/>
        </w:rPr>
        <w:t>登录。</w:t>
      </w:r>
    </w:p>
    <w:p w:rsidR="00BA4201" w:rsidRDefault="00D63D55">
      <w:r>
        <w:rPr>
          <w:noProof/>
        </w:rPr>
        <w:drawing>
          <wp:inline distT="0" distB="0" distL="114300" distR="114300">
            <wp:extent cx="2016125" cy="3583305"/>
            <wp:effectExtent l="0" t="0" r="317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358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201" w:rsidRDefault="00D63D55">
      <w:pPr>
        <w:numPr>
          <w:ilvl w:val="0"/>
          <w:numId w:val="1"/>
        </w:numPr>
      </w:pPr>
      <w:r>
        <w:rPr>
          <w:rFonts w:hint="eastAsia"/>
        </w:rPr>
        <w:t>电脑端</w:t>
      </w:r>
      <w:proofErr w:type="gramStart"/>
      <w:r>
        <w:rPr>
          <w:rFonts w:hint="eastAsia"/>
        </w:rPr>
        <w:t>通过微信扫描</w:t>
      </w:r>
      <w:proofErr w:type="gramEnd"/>
      <w:r>
        <w:rPr>
          <w:rFonts w:hint="eastAsia"/>
        </w:rPr>
        <w:t>注册登录，</w:t>
      </w:r>
    </w:p>
    <w:p w:rsidR="00BA4201" w:rsidRDefault="00D63D55">
      <w:r>
        <w:rPr>
          <w:noProof/>
        </w:rPr>
        <w:drawing>
          <wp:inline distT="0" distB="0" distL="114300" distR="114300">
            <wp:extent cx="1878965" cy="3335020"/>
            <wp:effectExtent l="0" t="0" r="698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333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                          </w:t>
      </w:r>
    </w:p>
    <w:p w:rsidR="00BA4201" w:rsidRDefault="00D63D55">
      <w:pPr>
        <w:numPr>
          <w:ilvl w:val="0"/>
          <w:numId w:val="1"/>
        </w:numPr>
      </w:pPr>
      <w:r>
        <w:rPr>
          <w:rFonts w:hint="eastAsia"/>
        </w:rPr>
        <w:t>点击“加入会议”</w:t>
      </w:r>
    </w:p>
    <w:p w:rsidR="00BA4201" w:rsidRDefault="00D63D55">
      <w:r>
        <w:rPr>
          <w:noProof/>
        </w:rPr>
        <w:lastRenderedPageBreak/>
        <w:drawing>
          <wp:inline distT="0" distB="0" distL="114300" distR="114300">
            <wp:extent cx="2642870" cy="1350010"/>
            <wp:effectExtent l="0" t="0" r="5080" b="254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87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201" w:rsidRDefault="00D63D55">
      <w:r>
        <w:rPr>
          <w:rFonts w:hint="eastAsia"/>
        </w:rPr>
        <w:t>4</w:t>
      </w:r>
      <w:r>
        <w:rPr>
          <w:rFonts w:hint="eastAsia"/>
        </w:rPr>
        <w:t>、按要求填写信息，点击“加入会议”</w:t>
      </w:r>
    </w:p>
    <w:p w:rsidR="00BA4201" w:rsidRDefault="00D63D55">
      <w:r>
        <w:rPr>
          <w:noProof/>
        </w:rPr>
        <w:drawing>
          <wp:inline distT="0" distB="0" distL="114300" distR="114300">
            <wp:extent cx="2123440" cy="3302000"/>
            <wp:effectExtent l="0" t="0" r="10160" b="1270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201" w:rsidRDefault="00D63D55">
      <w:pPr>
        <w:jc w:val="left"/>
      </w:pPr>
      <w:r>
        <w:rPr>
          <w:rFonts w:hint="eastAsia"/>
        </w:rPr>
        <w:t>5</w:t>
      </w:r>
      <w:r>
        <w:rPr>
          <w:rFonts w:hint="eastAsia"/>
        </w:rPr>
        <w:t>、点击“使用电脑音频”</w:t>
      </w:r>
    </w:p>
    <w:p w:rsidR="00BA4201" w:rsidRDefault="00D63D55">
      <w:pPr>
        <w:jc w:val="left"/>
      </w:pPr>
      <w:r>
        <w:rPr>
          <w:noProof/>
        </w:rPr>
        <w:drawing>
          <wp:inline distT="0" distB="0" distL="114300" distR="114300">
            <wp:extent cx="5265420" cy="3517900"/>
            <wp:effectExtent l="0" t="0" r="11430" b="6350"/>
            <wp:docPr id="6" name="图片 6" descr="15895232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523244(1)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201" w:rsidRDefault="00D63D55">
      <w:pPr>
        <w:jc w:val="left"/>
      </w:pPr>
      <w:r>
        <w:rPr>
          <w:rFonts w:hint="eastAsia"/>
        </w:rPr>
        <w:lastRenderedPageBreak/>
        <w:t>5</w:t>
      </w:r>
      <w:r>
        <w:rPr>
          <w:rFonts w:hint="eastAsia"/>
        </w:rPr>
        <w:t>、进入会议后，</w:t>
      </w:r>
      <w:r>
        <w:rPr>
          <w:rFonts w:hint="eastAsia"/>
        </w:rPr>
        <w:t>等待老师</w:t>
      </w:r>
      <w:r w:rsidR="001A3E81">
        <w:rPr>
          <w:rFonts w:hint="eastAsia"/>
        </w:rPr>
        <w:t>点名答辩</w:t>
      </w:r>
      <w:r>
        <w:rPr>
          <w:noProof/>
        </w:rPr>
        <w:drawing>
          <wp:inline distT="0" distB="0" distL="114300" distR="114300">
            <wp:extent cx="5267960" cy="3507740"/>
            <wp:effectExtent l="0" t="0" r="889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0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4201" w:rsidSect="00BA4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D55" w:rsidRDefault="00D63D55" w:rsidP="001A3E81">
      <w:r>
        <w:separator/>
      </w:r>
    </w:p>
  </w:endnote>
  <w:endnote w:type="continuationSeparator" w:id="0">
    <w:p w:rsidR="00D63D55" w:rsidRDefault="00D63D55" w:rsidP="001A3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D55" w:rsidRDefault="00D63D55" w:rsidP="001A3E81">
      <w:r>
        <w:separator/>
      </w:r>
    </w:p>
  </w:footnote>
  <w:footnote w:type="continuationSeparator" w:id="0">
    <w:p w:rsidR="00D63D55" w:rsidRDefault="00D63D55" w:rsidP="001A3E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05F43C"/>
    <w:multiLevelType w:val="singleLevel"/>
    <w:tmpl w:val="CD05F43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201"/>
    <w:rsid w:val="001A3E81"/>
    <w:rsid w:val="00BA4201"/>
    <w:rsid w:val="00D63D55"/>
    <w:rsid w:val="1BC35316"/>
    <w:rsid w:val="34164823"/>
    <w:rsid w:val="5BF429AE"/>
    <w:rsid w:val="671E57FD"/>
    <w:rsid w:val="705E7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2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A3E81"/>
    <w:rPr>
      <w:sz w:val="18"/>
      <w:szCs w:val="18"/>
    </w:rPr>
  </w:style>
  <w:style w:type="character" w:customStyle="1" w:styleId="Char">
    <w:name w:val="批注框文本 Char"/>
    <w:basedOn w:val="a0"/>
    <w:link w:val="a3"/>
    <w:rsid w:val="001A3E81"/>
    <w:rPr>
      <w:kern w:val="2"/>
      <w:sz w:val="18"/>
      <w:szCs w:val="18"/>
    </w:rPr>
  </w:style>
  <w:style w:type="paragraph" w:styleId="a4">
    <w:name w:val="header"/>
    <w:basedOn w:val="a"/>
    <w:link w:val="Char0"/>
    <w:rsid w:val="001A3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A3E81"/>
    <w:rPr>
      <w:kern w:val="2"/>
      <w:sz w:val="18"/>
      <w:szCs w:val="18"/>
    </w:rPr>
  </w:style>
  <w:style w:type="paragraph" w:styleId="a5">
    <w:name w:val="footer"/>
    <w:basedOn w:val="a"/>
    <w:link w:val="Char1"/>
    <w:rsid w:val="001A3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A3E8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2020-05-15T05:45:00Z</dcterms:created>
  <dcterms:modified xsi:type="dcterms:W3CDTF">2020-05-27T00:57:00Z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